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0806C0" w:rsidTr="00830B7E">
        <w:trPr>
          <w:trHeight w:val="1361"/>
        </w:trPr>
        <w:tc>
          <w:tcPr>
            <w:tcW w:w="2117" w:type="dxa"/>
            <w:vAlign w:val="center"/>
          </w:tcPr>
          <w:p w:rsidR="001A3D46" w:rsidRPr="00C66165" w:rsidRDefault="00830B7E" w:rsidP="00830B7E">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7D5A73FD" wp14:editId="1220AB59">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rsidR="00011460" w:rsidRPr="00C66165" w:rsidRDefault="001A3D46" w:rsidP="00416FCC">
            <w:pPr>
              <w:pStyle w:val="Sinespaciado"/>
              <w:jc w:val="both"/>
              <w:rPr>
                <w:rFonts w:ascii="Arial" w:hAnsi="Arial" w:cs="Arial"/>
                <w:sz w:val="20"/>
              </w:rPr>
            </w:pPr>
            <w:r w:rsidRPr="00021C20">
              <w:rPr>
                <w:rFonts w:ascii="Arial" w:hAnsi="Arial" w:cs="Arial"/>
                <w:b/>
                <w:sz w:val="28"/>
                <w:szCs w:val="28"/>
              </w:rPr>
              <w:t xml:space="preserve">INSTRUCTIVO PARA SOLICITAR LICENCIA DE </w:t>
            </w:r>
            <w:r w:rsidR="00D2284B">
              <w:rPr>
                <w:rFonts w:ascii="Arial" w:hAnsi="Arial" w:cs="Arial"/>
                <w:b/>
                <w:sz w:val="28"/>
                <w:szCs w:val="28"/>
              </w:rPr>
              <w:t>DISTRIBUCIÓN, VENTA Y TRANSFERENCIA</w:t>
            </w:r>
            <w:r w:rsidR="00B944F9">
              <w:rPr>
                <w:rFonts w:ascii="Arial" w:hAnsi="Arial" w:cs="Arial"/>
                <w:b/>
                <w:sz w:val="28"/>
                <w:szCs w:val="28"/>
              </w:rPr>
              <w:t xml:space="preserve"> DE </w:t>
            </w:r>
            <w:r w:rsidR="00AD06BA">
              <w:rPr>
                <w:rFonts w:ascii="Arial" w:hAnsi="Arial" w:cs="Arial"/>
                <w:b/>
                <w:sz w:val="28"/>
                <w:szCs w:val="28"/>
              </w:rPr>
              <w:t>MATERIAL RADIACTIVO</w:t>
            </w:r>
          </w:p>
        </w:tc>
      </w:tr>
      <w:tr w:rsidR="00ED2E9C" w:rsidRPr="0004333C" w:rsidTr="00416FCC">
        <w:trPr>
          <w:trHeight w:val="4787"/>
        </w:trPr>
        <w:tc>
          <w:tcPr>
            <w:tcW w:w="10790" w:type="dxa"/>
            <w:gridSpan w:val="2"/>
          </w:tcPr>
          <w:p w:rsidR="00D2205B" w:rsidRDefault="00D2205B" w:rsidP="002D4A0A">
            <w:pPr>
              <w:pStyle w:val="Sinespaciado"/>
              <w:jc w:val="both"/>
              <w:rPr>
                <w:rFonts w:ascii="Arial" w:hAnsi="Arial" w:cs="Arial"/>
                <w:b/>
                <w:sz w:val="24"/>
                <w:szCs w:val="24"/>
              </w:rPr>
            </w:pPr>
          </w:p>
          <w:p w:rsidR="002D4A0A" w:rsidRDefault="002D4A0A" w:rsidP="002D4A0A">
            <w:pPr>
              <w:pStyle w:val="Sinespaciado"/>
              <w:jc w:val="both"/>
              <w:rPr>
                <w:rFonts w:ascii="Arial" w:hAnsi="Arial" w:cs="Arial"/>
                <w:b/>
                <w:sz w:val="24"/>
                <w:szCs w:val="24"/>
              </w:rPr>
            </w:pPr>
            <w:r w:rsidRPr="000D2970">
              <w:rPr>
                <w:rFonts w:ascii="Arial" w:hAnsi="Arial" w:cs="Arial"/>
                <w:b/>
                <w:sz w:val="24"/>
                <w:szCs w:val="24"/>
              </w:rPr>
              <w:t xml:space="preserve">INFORMACIÓN </w:t>
            </w:r>
            <w:r>
              <w:rPr>
                <w:rFonts w:ascii="Arial" w:hAnsi="Arial" w:cs="Arial"/>
                <w:b/>
                <w:sz w:val="24"/>
                <w:szCs w:val="24"/>
              </w:rPr>
              <w:t>DE CARÁCTER ORIENTATIVA</w:t>
            </w:r>
          </w:p>
          <w:p w:rsidR="002D4A0A" w:rsidRDefault="002D4A0A" w:rsidP="002D4A0A">
            <w:pPr>
              <w:pStyle w:val="Sinespaciado"/>
              <w:jc w:val="both"/>
              <w:rPr>
                <w:rFonts w:ascii="Arial" w:hAnsi="Arial" w:cs="Arial"/>
                <w:b/>
                <w:sz w:val="24"/>
                <w:szCs w:val="24"/>
              </w:rPr>
            </w:pPr>
          </w:p>
          <w:p w:rsidR="002D4A0A" w:rsidRPr="0047796C" w:rsidRDefault="002D4A0A" w:rsidP="00D2205B">
            <w:pPr>
              <w:pStyle w:val="Sinespaciado"/>
              <w:spacing w:after="240"/>
              <w:jc w:val="both"/>
              <w:rPr>
                <w:rFonts w:ascii="Arial" w:hAnsi="Arial" w:cs="Arial"/>
              </w:rPr>
            </w:pPr>
            <w:r w:rsidRPr="0047796C">
              <w:rPr>
                <w:rFonts w:ascii="Arial" w:hAnsi="Arial" w:cs="Arial"/>
              </w:rPr>
              <w:t>Toda solicitud o gestión debe ser dirigida al Director General de Energía.</w:t>
            </w:r>
          </w:p>
          <w:p w:rsidR="002D4A0A" w:rsidRPr="0047796C" w:rsidRDefault="002D4A0A" w:rsidP="00D2205B">
            <w:pPr>
              <w:pStyle w:val="Sinespaciado"/>
              <w:spacing w:after="240"/>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w:t>
            </w:r>
            <w:r w:rsidR="00C33BDF">
              <w:rPr>
                <w:rFonts w:ascii="Arial" w:hAnsi="Arial" w:cs="Arial"/>
              </w:rPr>
              <w:t xml:space="preserve">dos de acuerdo a cada documento. </w:t>
            </w:r>
          </w:p>
          <w:p w:rsidR="002D4A0A" w:rsidRPr="007101CC" w:rsidRDefault="002D4A0A" w:rsidP="00D2205B">
            <w:pPr>
              <w:pStyle w:val="Sinespaciado"/>
              <w:spacing w:after="240"/>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2D4A0A" w:rsidRPr="0047796C" w:rsidRDefault="002D4A0A" w:rsidP="00D2205B">
            <w:pPr>
              <w:pStyle w:val="Sinespaciado"/>
              <w:spacing w:after="240"/>
              <w:jc w:val="both"/>
              <w:rPr>
                <w:rFonts w:ascii="Arial" w:hAnsi="Arial" w:cs="Arial"/>
              </w:rPr>
            </w:pPr>
            <w:r w:rsidRPr="0047796C">
              <w:rPr>
                <w:rFonts w:ascii="Arial" w:hAnsi="Arial" w:cs="Arial"/>
              </w:rPr>
              <w:t>La documentación presentada en fotocopia debe ser LEGIBLE.</w:t>
            </w:r>
          </w:p>
          <w:p w:rsidR="002D4A0A" w:rsidRPr="007101CC" w:rsidRDefault="002D4A0A" w:rsidP="00D2205B">
            <w:pPr>
              <w:pStyle w:val="Sinespaciado"/>
              <w:spacing w:after="240"/>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ED2E9C" w:rsidRDefault="002D4A0A" w:rsidP="00D2205B">
            <w:pPr>
              <w:pStyle w:val="Sinespaciado"/>
              <w:spacing w:after="240" w:line="276" w:lineRule="auto"/>
              <w:jc w:val="both"/>
              <w:rPr>
                <w:rFonts w:ascii="Arial" w:hAnsi="Arial" w:cs="Arial"/>
              </w:rPr>
            </w:pPr>
            <w:r w:rsidRPr="003834AF">
              <w:rPr>
                <w:rFonts w:ascii="Arial" w:hAnsi="Arial" w:cs="Arial"/>
              </w:rPr>
              <w:t xml:space="preserve">El único Departamento autorizado por la DGE, para proporcionar información sobre el estado de un expediente en trámite, es el Departamento de </w:t>
            </w:r>
            <w:r>
              <w:rPr>
                <w:rFonts w:ascii="Arial" w:hAnsi="Arial" w:cs="Arial"/>
              </w:rPr>
              <w:t>G</w:t>
            </w:r>
            <w:r w:rsidRPr="003834AF">
              <w:rPr>
                <w:rFonts w:ascii="Arial" w:hAnsi="Arial" w:cs="Arial"/>
              </w:rPr>
              <w:t>estión Legal.</w:t>
            </w:r>
          </w:p>
          <w:p w:rsidR="00D2205B" w:rsidRDefault="00D2205B" w:rsidP="002D4A0A">
            <w:pPr>
              <w:pStyle w:val="Sinespaciado"/>
              <w:spacing w:line="276" w:lineRule="auto"/>
              <w:jc w:val="both"/>
              <w:rPr>
                <w:rFonts w:ascii="Arial" w:hAnsi="Arial" w:cs="Arial"/>
              </w:rPr>
            </w:pPr>
          </w:p>
          <w:p w:rsidR="00D2205B" w:rsidRPr="00D2205B" w:rsidRDefault="00D2205B" w:rsidP="00D2205B">
            <w:pPr>
              <w:pStyle w:val="Sinespaciado"/>
              <w:spacing w:after="120"/>
              <w:jc w:val="both"/>
              <w:rPr>
                <w:rFonts w:ascii="Arial" w:hAnsi="Arial" w:cs="Arial"/>
                <w:sz w:val="20"/>
                <w:szCs w:val="20"/>
              </w:rPr>
            </w:pPr>
            <w:r w:rsidRPr="00D2205B">
              <w:rPr>
                <w:rFonts w:ascii="Arial" w:hAnsi="Arial" w:cs="Arial"/>
                <w:sz w:val="20"/>
                <w:szCs w:val="20"/>
              </w:rPr>
              <w:t xml:space="preserve">Artículo 30. Requisitos de toda solicitud de licencia. Reglamento de Seguridad y Protección Radiológica, Acuerdo Gubernativo 55-2001. </w:t>
            </w:r>
          </w:p>
          <w:p w:rsidR="00D2205B" w:rsidRPr="00D2205B" w:rsidRDefault="00D2205B" w:rsidP="00D2205B">
            <w:pPr>
              <w:pStyle w:val="Sinespaciado"/>
              <w:spacing w:after="120"/>
              <w:jc w:val="both"/>
              <w:rPr>
                <w:rFonts w:ascii="Arial" w:hAnsi="Arial" w:cs="Arial"/>
                <w:sz w:val="20"/>
                <w:szCs w:val="20"/>
              </w:rPr>
            </w:pPr>
            <w:r w:rsidRPr="00D2205B">
              <w:rPr>
                <w:rFonts w:ascii="Arial" w:hAnsi="Arial" w:cs="Arial"/>
                <w:sz w:val="20"/>
                <w:szCs w:val="20"/>
              </w:rPr>
              <w:t xml:space="preserve">Artículo 38. Solicitud de las Licencias de Transporte, Distribución, Venta y Depósito o Almacenamiento de Fuentes. Reglamento de Seguridad y Protección Radiológica, Acuerdo Gubernativo 55-2001. </w:t>
            </w:r>
          </w:p>
          <w:p w:rsidR="00D2205B" w:rsidRPr="00D2205B" w:rsidRDefault="00D2205B" w:rsidP="00D2205B">
            <w:pPr>
              <w:pStyle w:val="Sinespaciado"/>
              <w:spacing w:after="120"/>
              <w:jc w:val="both"/>
              <w:rPr>
                <w:rFonts w:ascii="Arial" w:hAnsi="Arial" w:cs="Arial"/>
                <w:sz w:val="20"/>
                <w:szCs w:val="20"/>
              </w:rPr>
            </w:pPr>
            <w:r w:rsidRPr="00D2205B">
              <w:rPr>
                <w:rFonts w:ascii="Arial" w:hAnsi="Arial" w:cs="Arial"/>
                <w:sz w:val="20"/>
                <w:szCs w:val="20"/>
              </w:rPr>
              <w:t>Artículo 30. Tasas. Ley para el Control Uso y Aplicaciones de Radioisótopos y Radiaciones Ionizantes Decreto Ley 11-86.</w:t>
            </w:r>
          </w:p>
          <w:p w:rsidR="00D2205B" w:rsidRDefault="00D2205B" w:rsidP="00D2205B">
            <w:pPr>
              <w:pStyle w:val="Sinespaciado"/>
              <w:spacing w:after="120"/>
              <w:jc w:val="both"/>
              <w:rPr>
                <w:rFonts w:ascii="Arial" w:hAnsi="Arial" w:cs="Arial"/>
                <w:b/>
              </w:rPr>
            </w:pPr>
            <w:r w:rsidRPr="00D2205B">
              <w:rPr>
                <w:rFonts w:ascii="Arial" w:hAnsi="Arial" w:cs="Arial"/>
                <w:sz w:val="20"/>
                <w:szCs w:val="20"/>
              </w:rPr>
              <w:t>Artículo 12. Requisitos Administrativos. Reglamento de Seguridad y Protección Radiológica, Acuerdo Gubernativo 55-2001.</w:t>
            </w:r>
            <w:r>
              <w:rPr>
                <w:rFonts w:ascii="Arial" w:hAnsi="Arial" w:cs="Arial"/>
                <w:b/>
              </w:rPr>
              <w:t xml:space="preserve"> </w:t>
            </w:r>
          </w:p>
          <w:p w:rsidR="0004333C" w:rsidRPr="0004333C" w:rsidRDefault="0004333C" w:rsidP="00D2205B">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tc>
      </w:tr>
    </w:tbl>
    <w:p w:rsidR="001A3D46" w:rsidRPr="001A3D46" w:rsidRDefault="001A3D46">
      <w:pPr>
        <w:rPr>
          <w:rFonts w:ascii="Arial" w:hAnsi="Arial" w:cs="Arial"/>
          <w:lang w:val="es-GT"/>
        </w:rPr>
      </w:pPr>
    </w:p>
    <w:p w:rsidR="001A3D46" w:rsidRPr="001A3D46" w:rsidRDefault="001A3D46" w:rsidP="00C53D5A">
      <w:pPr>
        <w:pStyle w:val="Sinespaciado"/>
        <w:rPr>
          <w:rFonts w:ascii="Arial" w:hAnsi="Arial" w:cs="Arial"/>
          <w:lang w:val="es-GT"/>
        </w:rPr>
      </w:pPr>
    </w:p>
    <w:sectPr w:rsidR="001A3D46" w:rsidRPr="001A3D46" w:rsidSect="00927B81">
      <w:footerReference w:type="default" r:id="rId9"/>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129" w:rsidRDefault="00372129" w:rsidP="009605AA">
      <w:pPr>
        <w:spacing w:after="0" w:line="240" w:lineRule="auto"/>
      </w:pPr>
      <w:r>
        <w:separator/>
      </w:r>
    </w:p>
  </w:endnote>
  <w:endnote w:type="continuationSeparator" w:id="0">
    <w:p w:rsidR="00372129" w:rsidRDefault="00372129"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F4509B" w:rsidRPr="009605AA" w:rsidRDefault="00F4509B">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0806C0">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0806C0">
              <w:rPr>
                <w:b/>
                <w:bCs/>
                <w:noProof/>
                <w:lang w:val="es-GT"/>
              </w:rPr>
              <w:t>1</w:t>
            </w:r>
            <w:r w:rsidRPr="009605AA">
              <w:rPr>
                <w:b/>
                <w:bCs/>
                <w:sz w:val="24"/>
                <w:szCs w:val="24"/>
                <w:lang w:val="es-GT"/>
              </w:rPr>
              <w:fldChar w:fldCharType="end"/>
            </w:r>
          </w:p>
        </w:sdtContent>
      </w:sdt>
    </w:sdtContent>
  </w:sdt>
  <w:p w:rsidR="00F4509B" w:rsidRDefault="00F450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129" w:rsidRDefault="00372129" w:rsidP="009605AA">
      <w:pPr>
        <w:spacing w:after="0" w:line="240" w:lineRule="auto"/>
      </w:pPr>
      <w:r>
        <w:separator/>
      </w:r>
    </w:p>
  </w:footnote>
  <w:footnote w:type="continuationSeparator" w:id="0">
    <w:p w:rsidR="00372129" w:rsidRDefault="00372129"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4"/>
  </w:num>
  <w:num w:numId="5">
    <w:abstractNumId w:val="12"/>
  </w:num>
  <w:num w:numId="6">
    <w:abstractNumId w:val="13"/>
  </w:num>
  <w:num w:numId="7">
    <w:abstractNumId w:val="5"/>
  </w:num>
  <w:num w:numId="8">
    <w:abstractNumId w:val="10"/>
  </w:num>
  <w:num w:numId="9">
    <w:abstractNumId w:val="11"/>
  </w:num>
  <w:num w:numId="10">
    <w:abstractNumId w:val="3"/>
  </w:num>
  <w:num w:numId="11">
    <w:abstractNumId w:val="1"/>
  </w:num>
  <w:num w:numId="12">
    <w:abstractNumId w:val="7"/>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p3ZRbXiMiQZXSkgB+VCW/BDlEj3jsMHPYUxkLTPJzfO5ohkJV/I7JwlH5xvg2YxJFCRv4fF2ME1zNTTGUC/K9A==" w:salt="fhmJN3YnG+YzDa37NB2H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1460"/>
    <w:rsid w:val="0002177C"/>
    <w:rsid w:val="000248AA"/>
    <w:rsid w:val="000321DF"/>
    <w:rsid w:val="0004333C"/>
    <w:rsid w:val="00055718"/>
    <w:rsid w:val="000648BB"/>
    <w:rsid w:val="000806C0"/>
    <w:rsid w:val="0009682D"/>
    <w:rsid w:val="0014069C"/>
    <w:rsid w:val="001566B8"/>
    <w:rsid w:val="00182588"/>
    <w:rsid w:val="00186227"/>
    <w:rsid w:val="00186A1A"/>
    <w:rsid w:val="001A3D46"/>
    <w:rsid w:val="001B1C5F"/>
    <w:rsid w:val="001F63BD"/>
    <w:rsid w:val="00202743"/>
    <w:rsid w:val="00202AC5"/>
    <w:rsid w:val="002511D3"/>
    <w:rsid w:val="00253B20"/>
    <w:rsid w:val="00260C0E"/>
    <w:rsid w:val="0027530B"/>
    <w:rsid w:val="00286649"/>
    <w:rsid w:val="002B2767"/>
    <w:rsid w:val="002D4A0A"/>
    <w:rsid w:val="002D6871"/>
    <w:rsid w:val="002D7D47"/>
    <w:rsid w:val="002E1883"/>
    <w:rsid w:val="002E785B"/>
    <w:rsid w:val="002F3CBF"/>
    <w:rsid w:val="00326F42"/>
    <w:rsid w:val="003333A9"/>
    <w:rsid w:val="00351925"/>
    <w:rsid w:val="003670C8"/>
    <w:rsid w:val="00372129"/>
    <w:rsid w:val="00374487"/>
    <w:rsid w:val="00375966"/>
    <w:rsid w:val="00376CA2"/>
    <w:rsid w:val="003951EF"/>
    <w:rsid w:val="003964B4"/>
    <w:rsid w:val="003B6276"/>
    <w:rsid w:val="003C7385"/>
    <w:rsid w:val="003D766B"/>
    <w:rsid w:val="003E0A08"/>
    <w:rsid w:val="003F30AC"/>
    <w:rsid w:val="00411759"/>
    <w:rsid w:val="00416FCC"/>
    <w:rsid w:val="004B42DE"/>
    <w:rsid w:val="004C6271"/>
    <w:rsid w:val="00511281"/>
    <w:rsid w:val="00515D1F"/>
    <w:rsid w:val="0054217F"/>
    <w:rsid w:val="00542BEE"/>
    <w:rsid w:val="005A7977"/>
    <w:rsid w:val="005F6D9E"/>
    <w:rsid w:val="00632B74"/>
    <w:rsid w:val="00645D88"/>
    <w:rsid w:val="00652634"/>
    <w:rsid w:val="00660420"/>
    <w:rsid w:val="006A23BB"/>
    <w:rsid w:val="006C11E6"/>
    <w:rsid w:val="007133C8"/>
    <w:rsid w:val="00723D48"/>
    <w:rsid w:val="0073149A"/>
    <w:rsid w:val="00753469"/>
    <w:rsid w:val="00792A0D"/>
    <w:rsid w:val="00797D6D"/>
    <w:rsid w:val="007E30EB"/>
    <w:rsid w:val="007F56A0"/>
    <w:rsid w:val="00822C52"/>
    <w:rsid w:val="00830B7E"/>
    <w:rsid w:val="00857A3D"/>
    <w:rsid w:val="00862DB7"/>
    <w:rsid w:val="008A3238"/>
    <w:rsid w:val="008A6CB1"/>
    <w:rsid w:val="008B0E69"/>
    <w:rsid w:val="008B29E1"/>
    <w:rsid w:val="008D3AD0"/>
    <w:rsid w:val="008D55AA"/>
    <w:rsid w:val="008E3EBD"/>
    <w:rsid w:val="008E7323"/>
    <w:rsid w:val="009018D1"/>
    <w:rsid w:val="00921C43"/>
    <w:rsid w:val="00927B81"/>
    <w:rsid w:val="009605AA"/>
    <w:rsid w:val="00970231"/>
    <w:rsid w:val="00971DDD"/>
    <w:rsid w:val="00976444"/>
    <w:rsid w:val="00982135"/>
    <w:rsid w:val="009840E2"/>
    <w:rsid w:val="009A771E"/>
    <w:rsid w:val="009B2183"/>
    <w:rsid w:val="009F6F35"/>
    <w:rsid w:val="00A0732F"/>
    <w:rsid w:val="00A07A32"/>
    <w:rsid w:val="00A24C10"/>
    <w:rsid w:val="00A34DB1"/>
    <w:rsid w:val="00A3533C"/>
    <w:rsid w:val="00A36424"/>
    <w:rsid w:val="00AB0AC9"/>
    <w:rsid w:val="00AD06BA"/>
    <w:rsid w:val="00AE1FB5"/>
    <w:rsid w:val="00B12473"/>
    <w:rsid w:val="00B60AE6"/>
    <w:rsid w:val="00B944F9"/>
    <w:rsid w:val="00B95D66"/>
    <w:rsid w:val="00BA69EF"/>
    <w:rsid w:val="00BE74C4"/>
    <w:rsid w:val="00C06816"/>
    <w:rsid w:val="00C23A58"/>
    <w:rsid w:val="00C33BDF"/>
    <w:rsid w:val="00C344AC"/>
    <w:rsid w:val="00C53D5A"/>
    <w:rsid w:val="00C672B2"/>
    <w:rsid w:val="00C92058"/>
    <w:rsid w:val="00C96026"/>
    <w:rsid w:val="00CA2252"/>
    <w:rsid w:val="00CC4740"/>
    <w:rsid w:val="00CC6673"/>
    <w:rsid w:val="00CC7F40"/>
    <w:rsid w:val="00CD5316"/>
    <w:rsid w:val="00CD7631"/>
    <w:rsid w:val="00D165FC"/>
    <w:rsid w:val="00D20B63"/>
    <w:rsid w:val="00D2205B"/>
    <w:rsid w:val="00D2284B"/>
    <w:rsid w:val="00D27633"/>
    <w:rsid w:val="00D4640F"/>
    <w:rsid w:val="00DA5801"/>
    <w:rsid w:val="00DB1544"/>
    <w:rsid w:val="00DC1D53"/>
    <w:rsid w:val="00DD27D5"/>
    <w:rsid w:val="00E07AB5"/>
    <w:rsid w:val="00E13C30"/>
    <w:rsid w:val="00E21916"/>
    <w:rsid w:val="00E24B1A"/>
    <w:rsid w:val="00E35461"/>
    <w:rsid w:val="00E41DB3"/>
    <w:rsid w:val="00E47A54"/>
    <w:rsid w:val="00E61FCA"/>
    <w:rsid w:val="00E65D95"/>
    <w:rsid w:val="00E66E98"/>
    <w:rsid w:val="00EC7DB3"/>
    <w:rsid w:val="00ED2E9C"/>
    <w:rsid w:val="00ED47B0"/>
    <w:rsid w:val="00EE0401"/>
    <w:rsid w:val="00F05747"/>
    <w:rsid w:val="00F12B38"/>
    <w:rsid w:val="00F15436"/>
    <w:rsid w:val="00F1718C"/>
    <w:rsid w:val="00F24AC6"/>
    <w:rsid w:val="00F3433E"/>
    <w:rsid w:val="00F4178B"/>
    <w:rsid w:val="00F4509B"/>
    <w:rsid w:val="00F726FA"/>
    <w:rsid w:val="00F75E17"/>
    <w:rsid w:val="00F82D1F"/>
    <w:rsid w:val="00F94110"/>
    <w:rsid w:val="00F95304"/>
    <w:rsid w:val="00FC3AE5"/>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AB0AC9"/>
  </w:style>
  <w:style w:type="table" w:customStyle="1" w:styleId="Tablaconcuadrcula1">
    <w:name w:val="Tabla con cuadrícula1"/>
    <w:basedOn w:val="Tablanormal"/>
    <w:next w:val="Tablaconcuadrcula"/>
    <w:uiPriority w:val="39"/>
    <w:rsid w:val="00F82D1F"/>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26F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0BE4-F870-47EA-AC73-EED2BE9A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341</Words>
  <Characters>1880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16</cp:revision>
  <cp:lastPrinted>2021-05-01T21:11:00Z</cp:lastPrinted>
  <dcterms:created xsi:type="dcterms:W3CDTF">2021-09-17T18:24:00Z</dcterms:created>
  <dcterms:modified xsi:type="dcterms:W3CDTF">2021-11-12T22:01:00Z</dcterms:modified>
</cp:coreProperties>
</file>