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5F" w:rsidRPr="00E60EA9" w:rsidRDefault="0044526C" w:rsidP="00E60EA9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bookmarkStart w:id="0" w:name="_GoBack"/>
      <w:bookmarkEnd w:id="0"/>
      <w:r w:rsidRPr="00E60EA9">
        <w:rPr>
          <w:rFonts w:ascii="Montserrat Medium" w:hAnsi="Montserrat Medium"/>
          <w:b/>
          <w:sz w:val="24"/>
          <w:szCs w:val="24"/>
          <w:lang w:val="es-ES"/>
        </w:rPr>
        <w:t>REQUISITOS PARA SOLICITUD DE CESION DE DERECHO MINERO</w:t>
      </w:r>
    </w:p>
    <w:p w:rsidR="0044526C" w:rsidRDefault="0044526C">
      <w:pPr>
        <w:rPr>
          <w:lang w:val="es-ES"/>
        </w:rPr>
      </w:pPr>
    </w:p>
    <w:p w:rsidR="0044526C" w:rsidRPr="00E60EA9" w:rsidRDefault="0008678F">
      <w:pPr>
        <w:rPr>
          <w:rFonts w:ascii="Montserrat Medium" w:hAnsi="Montserrat Medium"/>
          <w:lang w:val="es-ES"/>
        </w:rPr>
      </w:pPr>
      <w:bookmarkStart w:id="1" w:name="_Hlk96615255"/>
      <w:r w:rsidRPr="00E60EA9">
        <w:rPr>
          <w:rFonts w:ascii="Montserrat Medium" w:hAnsi="Montserrat Medium"/>
          <w:b/>
          <w:lang w:val="es-ES"/>
        </w:rPr>
        <w:t xml:space="preserve">SI EL CEDENTE ES </w:t>
      </w:r>
      <w:r w:rsidR="0044526C" w:rsidRPr="00E60EA9">
        <w:rPr>
          <w:rFonts w:ascii="Montserrat Medium" w:hAnsi="Montserrat Medium"/>
          <w:b/>
          <w:lang w:val="es-ES"/>
        </w:rPr>
        <w:t>PERSONA INDIVIDUAL</w:t>
      </w:r>
      <w:r w:rsidR="0044526C" w:rsidRPr="00E60EA9">
        <w:rPr>
          <w:rFonts w:ascii="Montserrat Medium" w:hAnsi="Montserrat Medium"/>
          <w:lang w:val="es-ES"/>
        </w:rPr>
        <w:t>:</w:t>
      </w:r>
    </w:p>
    <w:p w:rsidR="0044526C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M</w:t>
      </w:r>
      <w:r w:rsidR="0044526C" w:rsidRPr="00E60EA9">
        <w:rPr>
          <w:rFonts w:ascii="Montserrat Medium" w:hAnsi="Montserrat Medium"/>
          <w:lang w:val="es-ES"/>
        </w:rPr>
        <w:t>emorial a través del cual solicita ceder el derecho minero a la otra persona, individual o jurídica, cumpliendo con lo que le fuere aplicable del artículo 41 de la Ley de Minería, Decreto 48-97 del Congreso de la República de Guatemala</w:t>
      </w:r>
    </w:p>
    <w:p w:rsidR="0044526C" w:rsidRPr="00E60EA9" w:rsidRDefault="0044526C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bookmarkStart w:id="2" w:name="_Hlk96615485"/>
      <w:r w:rsidRPr="00E60EA9">
        <w:rPr>
          <w:rFonts w:ascii="Montserrat Medium" w:hAnsi="Montserrat Medium"/>
          <w:lang w:val="es-ES"/>
        </w:rPr>
        <w:t>Memorial d</w:t>
      </w:r>
      <w:r w:rsidR="0008678F" w:rsidRPr="00E60EA9">
        <w:rPr>
          <w:rFonts w:ascii="Montserrat Medium" w:hAnsi="Montserrat Medium"/>
          <w:lang w:val="es-ES"/>
        </w:rPr>
        <w:t>e</w:t>
      </w:r>
      <w:r w:rsidRPr="00E60EA9">
        <w:rPr>
          <w:rFonts w:ascii="Montserrat Medium" w:hAnsi="Montserrat Medium"/>
          <w:lang w:val="es-ES"/>
        </w:rPr>
        <w:t xml:space="preserve"> la persona individual o jurídica</w:t>
      </w:r>
      <w:r w:rsidR="00E60EA9" w:rsidRPr="00E60EA9">
        <w:rPr>
          <w:rFonts w:ascii="Montserrat Medium" w:hAnsi="Montserrat Medium"/>
          <w:lang w:val="es-ES"/>
        </w:rPr>
        <w:t xml:space="preserve"> firmado por el representante legal de la entidad</w:t>
      </w:r>
      <w:r w:rsidRPr="00E60EA9">
        <w:rPr>
          <w:rFonts w:ascii="Montserrat Medium" w:hAnsi="Montserrat Medium"/>
          <w:lang w:val="es-ES"/>
        </w:rPr>
        <w:t>, a través d</w:t>
      </w:r>
      <w:r w:rsidR="0008678F" w:rsidRPr="00E60EA9">
        <w:rPr>
          <w:rFonts w:ascii="Montserrat Medium" w:hAnsi="Montserrat Medium"/>
          <w:lang w:val="es-ES"/>
        </w:rPr>
        <w:t>e</w:t>
      </w:r>
      <w:r w:rsidRPr="00E60EA9">
        <w:rPr>
          <w:rFonts w:ascii="Montserrat Medium" w:hAnsi="Montserrat Medium"/>
          <w:lang w:val="es-ES"/>
        </w:rPr>
        <w:t>l cual acepta la cesión del derecho minero, cumpliendo con lo que le fuere aplicable del artículo 41 de la Ley de Minería, Decreto 48-97 del Congreso de la República de Guatemala</w:t>
      </w:r>
    </w:p>
    <w:bookmarkEnd w:id="2"/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Fotocopia del Documento Personal de Identificación de las dos personas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Solvencia financiera de las dos personas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Dos juegos completos de toda la papelería</w:t>
      </w:r>
      <w:bookmarkEnd w:id="1"/>
    </w:p>
    <w:p w:rsidR="0008678F" w:rsidRPr="00E60EA9" w:rsidRDefault="0008678F" w:rsidP="0008678F">
      <w:pPr>
        <w:jc w:val="both"/>
        <w:rPr>
          <w:rFonts w:ascii="Montserrat Medium" w:hAnsi="Montserrat Medium"/>
          <w:lang w:val="es-ES"/>
        </w:rPr>
      </w:pPr>
    </w:p>
    <w:p w:rsidR="0008678F" w:rsidRPr="00E60EA9" w:rsidRDefault="0008678F" w:rsidP="0008678F">
      <w:pPr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b/>
          <w:lang w:val="es-ES"/>
        </w:rPr>
        <w:t>SI EL CEDENTE ES PERSONA JURIDICA</w:t>
      </w:r>
      <w:r w:rsidRPr="00E60EA9">
        <w:rPr>
          <w:rFonts w:ascii="Montserrat Medium" w:hAnsi="Montserrat Medium"/>
          <w:lang w:val="es-ES"/>
        </w:rPr>
        <w:t>:</w:t>
      </w:r>
    </w:p>
    <w:p w:rsidR="0008678F" w:rsidRPr="00E60EA9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Memorial a través del cual solicita ceder el derecho minero a la otra persona, individual o jurídica, cumpliendo con lo que le fuere aplicable del artículo 41 de la Ley de Minería, Decreto 48-97 del Congreso de la República de Guatemala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Testimonio o copia legalizada de la escritura de constitución de la sociedad inscrita en forma provisional o definitiva en el Registro Mercantil General de la República. Las acciones de ésta deben ser únicamente nominativas.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Justificación de la personería, si se comparece por medio de mandatario o representante legal, debidamente razonado por los reg</w:t>
      </w:r>
      <w:r w:rsidR="00A343FA">
        <w:rPr>
          <w:rFonts w:ascii="Montserrat Medium" w:hAnsi="Montserrat Medium"/>
          <w:lang w:val="es-ES"/>
        </w:rPr>
        <w:t>istros respectivos.</w:t>
      </w:r>
      <w:r w:rsidRPr="00E60EA9">
        <w:rPr>
          <w:rFonts w:ascii="Montserrat Medium" w:hAnsi="Montserrat Medium"/>
          <w:lang w:val="es-ES"/>
        </w:rPr>
        <w:t xml:space="preserve"> </w:t>
      </w:r>
    </w:p>
    <w:p w:rsidR="00E60EA9" w:rsidRPr="00E60EA9" w:rsidRDefault="00E60EA9" w:rsidP="00E60EA9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Memorial de la persona individual o jurídica firmado por el representante legal de la entidad, a través del cual acepta la cesión del derecho minero, cumpliendo con lo que le fuere aplicable del artículo 41 de la Ley de Minería, Decreto 48-97 del Congreso de la República de Guatemala</w:t>
      </w:r>
    </w:p>
    <w:p w:rsidR="0008678F" w:rsidRPr="00E60EA9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Fotocopia del Documento Personal de Identificación de las dos personas</w:t>
      </w:r>
    </w:p>
    <w:p w:rsidR="00A343FA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Solvencia financiera de las dos personas</w:t>
      </w:r>
    </w:p>
    <w:p w:rsidR="0008678F" w:rsidRPr="00A343FA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A343FA">
        <w:rPr>
          <w:rFonts w:ascii="Montserrat Medium" w:hAnsi="Montserrat Medium"/>
          <w:lang w:val="es-ES"/>
        </w:rPr>
        <w:t>Dos juegos completos de toda la papelería</w:t>
      </w:r>
    </w:p>
    <w:sectPr w:rsidR="0008678F" w:rsidRPr="00A343FA" w:rsidSect="003D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18" w:rsidRDefault="009E6C18" w:rsidP="003D164C">
      <w:pPr>
        <w:spacing w:after="0" w:line="240" w:lineRule="auto"/>
      </w:pPr>
      <w:r>
        <w:separator/>
      </w:r>
    </w:p>
  </w:endnote>
  <w:endnote w:type="continuationSeparator" w:id="0">
    <w:p w:rsidR="009E6C18" w:rsidRDefault="009E6C18" w:rsidP="003D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18" w:rsidRDefault="009E6C18" w:rsidP="003D164C">
      <w:pPr>
        <w:spacing w:after="0" w:line="240" w:lineRule="auto"/>
      </w:pPr>
      <w:r>
        <w:separator/>
      </w:r>
    </w:p>
  </w:footnote>
  <w:footnote w:type="continuationSeparator" w:id="0">
    <w:p w:rsidR="009E6C18" w:rsidRDefault="009E6C18" w:rsidP="003D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E264A5" wp14:editId="3C3BD5E0">
              <wp:simplePos x="0" y="0"/>
              <wp:positionH relativeFrom="column">
                <wp:posOffset>1714500</wp:posOffset>
              </wp:positionH>
              <wp:positionV relativeFrom="paragraph">
                <wp:posOffset>854710</wp:posOffset>
              </wp:positionV>
              <wp:extent cx="23812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64C" w:rsidRPr="00B73CF6" w:rsidRDefault="003D164C" w:rsidP="003D164C">
                          <w:pPr>
                            <w:rPr>
                              <w:b/>
                              <w:sz w:val="24"/>
                            </w:rPr>
                          </w:pPr>
                          <w:r w:rsidRPr="00B73CF6">
                            <w:rPr>
                              <w:b/>
                              <w:sz w:val="24"/>
                            </w:rPr>
                            <w:t>DIRECCIÓN GENERAL DE MINERÍA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E264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pt;margin-top:67.3pt;width:18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yd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" stroked="f">
              <v:textbox style="mso-fit-shape-to-text:t">
                <w:txbxContent>
                  <w:p w:rsidR="003D164C" w:rsidRPr="00B73CF6" w:rsidRDefault="003D164C" w:rsidP="003D164C">
                    <w:pPr>
                      <w:rPr>
                        <w:b/>
                        <w:sz w:val="24"/>
                      </w:rPr>
                    </w:pPr>
                    <w:r w:rsidRPr="00B73CF6">
                      <w:rPr>
                        <w:b/>
                        <w:sz w:val="24"/>
                      </w:rPr>
                      <w:t>DIRECCIÓN GENERAL DE MINERÍA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D164C">
      <w:rPr>
        <w:noProof/>
      </w:rPr>
      <w:drawing>
        <wp:anchor distT="0" distB="0" distL="0" distR="0" simplePos="0" relativeHeight="251659264" behindDoc="1" locked="0" layoutInCell="1" allowOverlap="1" wp14:anchorId="3CD13A8C" wp14:editId="41BFE773">
          <wp:simplePos x="0" y="0"/>
          <wp:positionH relativeFrom="page">
            <wp:posOffset>5960745</wp:posOffset>
          </wp:positionH>
          <wp:positionV relativeFrom="page">
            <wp:posOffset>610870</wp:posOffset>
          </wp:positionV>
          <wp:extent cx="1181253" cy="1182716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253" cy="1182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64C">
      <w:rPr>
        <w:noProof/>
      </w:rPr>
      <w:drawing>
        <wp:anchor distT="0" distB="0" distL="114300" distR="114300" simplePos="0" relativeHeight="251660288" behindDoc="0" locked="0" layoutInCell="1" allowOverlap="1" wp14:anchorId="101FF954" wp14:editId="35ACB7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81100" cy="118110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C" w:rsidRDefault="003D16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B9E"/>
    <w:multiLevelType w:val="hybridMultilevel"/>
    <w:tmpl w:val="B8122A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C"/>
    <w:rsid w:val="0008678F"/>
    <w:rsid w:val="003376C7"/>
    <w:rsid w:val="003D164C"/>
    <w:rsid w:val="00400828"/>
    <w:rsid w:val="0044526C"/>
    <w:rsid w:val="00613F5F"/>
    <w:rsid w:val="009E6C18"/>
    <w:rsid w:val="00A343FA"/>
    <w:rsid w:val="00E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F81B5B-73E3-4D78-8EB9-02DC0E9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2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1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64C"/>
  </w:style>
  <w:style w:type="paragraph" w:styleId="Piedepgina">
    <w:name w:val="footer"/>
    <w:basedOn w:val="Normal"/>
    <w:link w:val="PiedepginaCar"/>
    <w:uiPriority w:val="99"/>
    <w:unhideWhenUsed/>
    <w:rsid w:val="003D1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Elizabeth Keller Taylor</dc:creator>
  <cp:keywords/>
  <dc:description/>
  <cp:lastModifiedBy>Secretaria Dirección</cp:lastModifiedBy>
  <cp:revision>2</cp:revision>
  <dcterms:created xsi:type="dcterms:W3CDTF">2022-02-25T14:46:00Z</dcterms:created>
  <dcterms:modified xsi:type="dcterms:W3CDTF">2022-02-25T14:46:00Z</dcterms:modified>
</cp:coreProperties>
</file>